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CBC502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F6D14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5855CA7B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F6D14">
        <w:rPr>
          <w:rFonts w:ascii="Arial" w:eastAsia="Arial" w:hAnsi="Arial" w:cs="Arial"/>
          <w:color w:val="auto"/>
          <w:sz w:val="22"/>
          <w:szCs w:val="22"/>
          <w:lang w:eastAsia="ar-SA"/>
        </w:rPr>
        <w:t>PZ.294.7081.2026</w:t>
      </w:r>
    </w:p>
    <w:p w14:paraId="760BDC16" w14:textId="20BD4655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F6D14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1010/IMCZ/01430/01473/26/P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6DED3C48" w:rsidR="00FB0E2E" w:rsidRDefault="002F6D14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ul. Spławy 2a, 31-987 Kraków</w:t>
      </w:r>
    </w:p>
    <w:p w14:paraId="4FE01064" w14:textId="3C58D8C4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3F96066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2F6D14">
        <w:rPr>
          <w:rFonts w:ascii="Arial" w:hAnsi="Arial" w:cs="Arial"/>
          <w:b/>
          <w:bCs/>
          <w:sz w:val="22"/>
          <w:szCs w:val="22"/>
        </w:rPr>
        <w:t>„</w:t>
      </w:r>
      <w:r w:rsidR="002F6D14" w:rsidRPr="002F6D14">
        <w:rPr>
          <w:rFonts w:ascii="Arial" w:hAnsi="Arial" w:cs="Arial"/>
          <w:b/>
          <w:sz w:val="22"/>
          <w:szCs w:val="22"/>
        </w:rPr>
        <w:t>Transport zdemontowanej grupy roboczej z Pociągu do wymiany nawierzchni kolejowej typu P93 UMP nr fabr. 68003 na trasie PKP Polskie Linie Kolejowe S.A. Zakład Maszyn Torowych ul. Spławy 2a, 31-987 Kraków - MATISA S.p.A. Via Ardeatina Km 21 | IT-00071 Pomezia (S. Palomba) – Roma</w:t>
      </w:r>
      <w:r w:rsidRPr="002F6D14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62BBBDDD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2F6D14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2EC74F7C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2F6D14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2F6D14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09E6F54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2F6D1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B7FEC"/>
    <w:rsid w:val="002C077F"/>
    <w:rsid w:val="002C39E0"/>
    <w:rsid w:val="002D6AE6"/>
    <w:rsid w:val="002E2BF5"/>
    <w:rsid w:val="002F5CF7"/>
    <w:rsid w:val="002F6D14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510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Pocica-Pęcak Magdalena</cp:lastModifiedBy>
  <cp:revision>9</cp:revision>
  <cp:lastPrinted>2020-12-31T10:36:00Z</cp:lastPrinted>
  <dcterms:created xsi:type="dcterms:W3CDTF">2024-11-04T12:34:00Z</dcterms:created>
  <dcterms:modified xsi:type="dcterms:W3CDTF">2026-04-01T11:42:00Z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